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0A2AEB" w14:textId="412F33D5" w:rsidR="00130789" w:rsidRPr="00130789" w:rsidRDefault="00130789" w:rsidP="00130789">
      <w:pPr>
        <w:shd w:val="clear" w:color="auto" w:fill="FFFFFF"/>
        <w:spacing w:after="0" w:line="240" w:lineRule="auto"/>
        <w:outlineLvl w:val="0"/>
        <w:rPr>
          <w:rFonts w:ascii="Tahoma" w:eastAsia="Times New Roman" w:hAnsi="Tahoma" w:cs="Tahoma"/>
          <w:b/>
          <w:bCs/>
          <w:color w:val="000000"/>
          <w:kern w:val="36"/>
          <w:sz w:val="24"/>
          <w:szCs w:val="24"/>
        </w:rPr>
      </w:pPr>
      <w:r w:rsidRPr="00130789">
        <w:rPr>
          <w:rFonts w:ascii="Times New Roman" w:eastAsia="Times New Roman" w:hAnsi="Times New Roman" w:cs="Times New Roman"/>
          <w:color w:val="121212"/>
          <w:spacing w:val="-5"/>
          <w:kern w:val="36"/>
          <w:sz w:val="43"/>
          <w:szCs w:val="43"/>
        </w:rPr>
        <w:t>Less fertile crescent</w:t>
      </w:r>
    </w:p>
    <w:p w14:paraId="471D5E73" w14:textId="64631B70" w:rsidR="00130789" w:rsidRDefault="00130789" w:rsidP="00130789">
      <w:pPr>
        <w:shd w:val="clear" w:color="auto" w:fill="FFFFFF"/>
        <w:spacing w:after="240" w:line="240" w:lineRule="auto"/>
        <w:rPr>
          <w:rFonts w:ascii="Times New Roman" w:eastAsia="Times New Roman" w:hAnsi="Times New Roman" w:cs="Times New Roman"/>
          <w:i/>
          <w:iCs/>
          <w:color w:val="121212"/>
          <w:sz w:val="30"/>
          <w:szCs w:val="30"/>
        </w:rPr>
      </w:pPr>
      <w:r w:rsidRPr="00130789">
        <w:rPr>
          <w:rFonts w:ascii="Times New Roman" w:eastAsia="Times New Roman" w:hAnsi="Times New Roman" w:cs="Times New Roman"/>
          <w:i/>
          <w:iCs/>
          <w:color w:val="121212"/>
          <w:sz w:val="30"/>
          <w:szCs w:val="30"/>
        </w:rPr>
        <w:t>The waters of Babylon are running dry</w:t>
      </w:r>
    </w:p>
    <w:p w14:paraId="49207A85" w14:textId="512E4FA8" w:rsidR="00F31DEE" w:rsidRPr="00130789" w:rsidRDefault="00F31DEE" w:rsidP="00130789">
      <w:pPr>
        <w:shd w:val="clear" w:color="auto" w:fill="FFFFFF"/>
        <w:spacing w:after="240" w:line="240" w:lineRule="auto"/>
        <w:rPr>
          <w:rFonts w:ascii="Times New Roman" w:eastAsia="Times New Roman" w:hAnsi="Times New Roman" w:cs="Times New Roman"/>
          <w:b/>
          <w:iCs/>
          <w:color w:val="121212"/>
          <w:sz w:val="30"/>
          <w:szCs w:val="30"/>
        </w:rPr>
      </w:pPr>
      <w:r w:rsidRPr="00F31DEE">
        <w:rPr>
          <w:rFonts w:ascii="Times New Roman" w:eastAsia="Times New Roman" w:hAnsi="Times New Roman" w:cs="Times New Roman"/>
          <w:b/>
          <w:iCs/>
          <w:color w:val="121212"/>
          <w:sz w:val="30"/>
          <w:szCs w:val="30"/>
        </w:rPr>
        <w:t>The Economist</w:t>
      </w:r>
    </w:p>
    <w:p w14:paraId="4CBD3CE4" w14:textId="6059A6C1" w:rsidR="00130789" w:rsidRPr="00130789" w:rsidRDefault="00130789" w:rsidP="00130789">
      <w:pPr>
        <w:shd w:val="clear" w:color="auto" w:fill="FFFFFF"/>
        <w:spacing w:after="0" w:line="240" w:lineRule="auto"/>
        <w:outlineLvl w:val="2"/>
        <w:rPr>
          <w:rFonts w:ascii="Tahoma" w:eastAsia="Times New Roman" w:hAnsi="Tahoma" w:cs="Tahoma"/>
          <w:color w:val="121212"/>
          <w:sz w:val="24"/>
          <w:szCs w:val="24"/>
        </w:rPr>
      </w:pPr>
      <w:hyperlink r:id="rId5" w:history="1">
        <w:r w:rsidRPr="00130789">
          <w:rPr>
            <w:rFonts w:ascii="Tahoma" w:eastAsia="Times New Roman" w:hAnsi="Tahoma" w:cs="Tahoma"/>
            <w:color w:val="3E51B5"/>
            <w:sz w:val="24"/>
            <w:szCs w:val="24"/>
          </w:rPr>
          <w:t> Print edition | Middle East and Africa</w:t>
        </w:r>
      </w:hyperlink>
      <w:r w:rsidR="00F31DEE">
        <w:rPr>
          <w:rFonts w:ascii="Tahoma" w:eastAsia="Times New Roman" w:hAnsi="Tahoma" w:cs="Tahoma"/>
          <w:color w:val="121212"/>
          <w:sz w:val="24"/>
          <w:szCs w:val="24"/>
        </w:rPr>
        <w:t xml:space="preserve"> </w:t>
      </w:r>
    </w:p>
    <w:p w14:paraId="12D5CBE0" w14:textId="77777777" w:rsidR="00130789" w:rsidRPr="00130789" w:rsidRDefault="00130789" w:rsidP="00130789">
      <w:pPr>
        <w:shd w:val="clear" w:color="auto" w:fill="FFFFFF"/>
        <w:spacing w:after="0" w:line="240" w:lineRule="auto"/>
        <w:rPr>
          <w:rFonts w:ascii="Tahoma" w:eastAsia="Times New Roman" w:hAnsi="Tahoma" w:cs="Tahoma"/>
          <w:color w:val="000000"/>
          <w:sz w:val="30"/>
          <w:szCs w:val="30"/>
        </w:rPr>
      </w:pPr>
      <w:r w:rsidRPr="00130789">
        <w:rPr>
          <w:rFonts w:ascii="Tahoma" w:eastAsia="Times New Roman" w:hAnsi="Tahoma" w:cs="Tahoma"/>
          <w:color w:val="000000"/>
          <w:sz w:val="30"/>
          <w:szCs w:val="30"/>
        </w:rPr>
        <w:t>Mar 9th 2013</w:t>
      </w:r>
    </w:p>
    <w:p w14:paraId="2EFB0A12" w14:textId="77777777" w:rsidR="00130789" w:rsidRPr="00130789" w:rsidRDefault="00130789" w:rsidP="00130789">
      <w:pPr>
        <w:shd w:val="clear" w:color="auto" w:fill="FFFFFF"/>
        <w:spacing w:after="0" w:line="240" w:lineRule="auto"/>
        <w:rPr>
          <w:rFonts w:ascii="Arial" w:eastAsia="Times New Roman" w:hAnsi="Arial" w:cs="Arial"/>
          <w:color w:val="0000FF"/>
          <w:sz w:val="24"/>
          <w:szCs w:val="24"/>
          <w:bdr w:val="none" w:sz="0" w:space="0" w:color="auto" w:frame="1"/>
        </w:rPr>
      </w:pPr>
      <w:r w:rsidRPr="00130789">
        <w:rPr>
          <w:rFonts w:ascii="Tahoma" w:eastAsia="Times New Roman" w:hAnsi="Tahoma" w:cs="Tahoma"/>
          <w:color w:val="000000"/>
          <w:sz w:val="30"/>
          <w:szCs w:val="30"/>
        </w:rPr>
        <w:fldChar w:fldCharType="begin"/>
      </w:r>
      <w:r w:rsidRPr="00130789">
        <w:rPr>
          <w:rFonts w:ascii="Tahoma" w:eastAsia="Times New Roman" w:hAnsi="Tahoma" w:cs="Tahoma"/>
          <w:color w:val="000000"/>
          <w:sz w:val="30"/>
          <w:szCs w:val="30"/>
        </w:rPr>
        <w:instrText xml:space="preserve"> HYPERLINK "https://www.economist.com/node/21573158/comments" \o "View comments" \t "_self" </w:instrText>
      </w:r>
      <w:r w:rsidRPr="00130789">
        <w:rPr>
          <w:rFonts w:ascii="Tahoma" w:eastAsia="Times New Roman" w:hAnsi="Tahoma" w:cs="Tahoma"/>
          <w:color w:val="000000"/>
          <w:sz w:val="30"/>
          <w:szCs w:val="30"/>
        </w:rPr>
        <w:fldChar w:fldCharType="separate"/>
      </w:r>
    </w:p>
    <w:p w14:paraId="6FBE2921" w14:textId="77777777" w:rsidR="00130789" w:rsidRPr="00130789" w:rsidRDefault="00130789" w:rsidP="00130789">
      <w:pPr>
        <w:shd w:val="clear" w:color="auto" w:fill="FFFFFF"/>
        <w:spacing w:after="0" w:line="240" w:lineRule="auto"/>
        <w:rPr>
          <w:rFonts w:ascii="Tahoma" w:eastAsia="Times New Roman" w:hAnsi="Tahoma" w:cs="Tahoma"/>
          <w:color w:val="000000"/>
          <w:sz w:val="24"/>
          <w:szCs w:val="24"/>
        </w:rPr>
      </w:pPr>
      <w:r w:rsidRPr="00130789">
        <w:rPr>
          <w:rFonts w:ascii="Tahoma" w:eastAsia="Times New Roman" w:hAnsi="Tahoma" w:cs="Tahoma"/>
          <w:color w:val="000000"/>
          <w:sz w:val="30"/>
          <w:szCs w:val="30"/>
        </w:rPr>
        <w:fldChar w:fldCharType="end"/>
      </w:r>
    </w:p>
    <w:p w14:paraId="6D3CD9F6"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THE Middle East is arid. But it is also home to some of the world’s most fertile rivers, such as the Nile. So it is all the more alarming that one of its great river basins, the Tigris-Euphrates—which flows through the so-called fertile crescent that gave birth to agriculture itself—is getting drier. According to a study in </w:t>
      </w:r>
      <w:r w:rsidRPr="00130789">
        <w:rPr>
          <w:rFonts w:ascii="Times New Roman" w:eastAsia="Times New Roman" w:hAnsi="Times New Roman" w:cs="Times New Roman"/>
          <w:i/>
          <w:iCs/>
          <w:color w:val="121212"/>
          <w:sz w:val="30"/>
          <w:szCs w:val="30"/>
        </w:rPr>
        <w:t>Water Resources Research</w:t>
      </w:r>
      <w:r w:rsidRPr="00130789">
        <w:rPr>
          <w:rFonts w:ascii="Times New Roman" w:eastAsia="Times New Roman" w:hAnsi="Times New Roman" w:cs="Times New Roman"/>
          <w:color w:val="121212"/>
          <w:sz w:val="30"/>
          <w:szCs w:val="30"/>
        </w:rPr>
        <w:t>, an American scientific journal, between 2003 and 2009 the region that stretches from eastern Turkey to western Iran lost 144 cubic kilometres of fresh water.</w:t>
      </w:r>
    </w:p>
    <w:p w14:paraId="52829FB0" w14:textId="77777777" w:rsidR="00130789" w:rsidRPr="00130789" w:rsidRDefault="00130789" w:rsidP="00130789">
      <w:pPr>
        <w:shd w:val="clear" w:color="auto" w:fill="FFFFFF"/>
        <w:spacing w:after="0"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noProof/>
          <w:color w:val="121212"/>
          <w:sz w:val="30"/>
          <w:szCs w:val="30"/>
        </w:rPr>
        <w:drawing>
          <wp:inline distT="0" distB="0" distL="0" distR="0" wp14:anchorId="43AC17A7" wp14:editId="3C143FEE">
            <wp:extent cx="2762250" cy="2352675"/>
            <wp:effectExtent l="0" t="0" r="0" b="9525"/>
            <wp:docPr id="1" name="Picture 1" descr="https://cdn.static-economist.com/sites/default/files/images/print-edition/20130309_MAM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tatic-economist.com/sites/default/files/images/print-edition/20130309_MAM995.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2250" cy="2352675"/>
                    </a:xfrm>
                    <a:prstGeom prst="rect">
                      <a:avLst/>
                    </a:prstGeom>
                    <a:noFill/>
                    <a:ln>
                      <a:noFill/>
                    </a:ln>
                  </pic:spPr>
                </pic:pic>
              </a:graphicData>
            </a:graphic>
          </wp:inline>
        </w:drawing>
      </w:r>
    </w:p>
    <w:p w14:paraId="7834FD5F"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That figure is vast. It is equivalent in volume to the Dead Sea and, according to the study’s senior author, Jay Famiglietti of the University of California, Irvine, implies that the region is suffering the world’s second-fastest rate of water depletion after northern India. The water table sank by 0.3 metres (one foot) a year in 2006-09. At the point where the Euphrates crosses from Syria into Iraq, it now flows at only 70% of the rate it once did. All this in an area that already faces severe water shortages.</w:t>
      </w:r>
    </w:p>
    <w:p w14:paraId="23E92EEF"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 xml:space="preserve">The study provides the first accurate estimate of all the water in the basin. National statistics are flawed and incomplete; some figures are even state </w:t>
      </w:r>
      <w:r w:rsidRPr="00130789">
        <w:rPr>
          <w:rFonts w:ascii="Times New Roman" w:eastAsia="Times New Roman" w:hAnsi="Times New Roman" w:cs="Times New Roman"/>
          <w:color w:val="121212"/>
          <w:sz w:val="30"/>
          <w:szCs w:val="30"/>
        </w:rPr>
        <w:lastRenderedPageBreak/>
        <w:t>secrets. But the study uses satellite data from America’s NASA which is not subject to these restrictions. These satellites not only measure surface water by photographs but, thanks to precise measurements of the effect of bodies of water on the atmosphere, can even calculate the amount of water in the aquifer below them.</w:t>
      </w:r>
    </w:p>
    <w:p w14:paraId="43BA3F65"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The main reason for the depletion turns out to be that more water is being taken out of the underground aquifer, mainly by farmers. The rate of loss accelerated after drought hit the region in 2007. Between 2007 and 2009, in response to reduced flows of water in the rivers, Iraq’s government dug 1,000 new wells and abstracted four-fifths of all its groundwater reserves. The aquifer is not being replenished at anything like that rate, so this cannot continue for long.</w:t>
      </w:r>
    </w:p>
    <w:p w14:paraId="5B1EE4D9"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The rapid depletion has implications for managing the basin, which is shared by Turkey, Syria, Iraq and Iran. All the countries have extensive dams, reservoirs and other sorts of infrastructure on both rivers which control the water’s flow. But they have no international treaty governing when and by how much they can shut the flow down.</w:t>
      </w:r>
    </w:p>
    <w:p w14:paraId="4B3E4CE5" w14:textId="77777777" w:rsidR="00130789" w:rsidRPr="00130789" w:rsidRDefault="00130789" w:rsidP="00130789">
      <w:pPr>
        <w:shd w:val="clear" w:color="auto" w:fill="FFFFFF"/>
        <w:spacing w:before="100" w:beforeAutospacing="1" w:after="100" w:afterAutospacing="1" w:line="240" w:lineRule="auto"/>
        <w:rPr>
          <w:rFonts w:ascii="Times New Roman" w:eastAsia="Times New Roman" w:hAnsi="Times New Roman" w:cs="Times New Roman"/>
          <w:color w:val="121212"/>
          <w:sz w:val="30"/>
          <w:szCs w:val="30"/>
        </w:rPr>
      </w:pPr>
      <w:r w:rsidRPr="00130789">
        <w:rPr>
          <w:rFonts w:ascii="Times New Roman" w:eastAsia="Times New Roman" w:hAnsi="Times New Roman" w:cs="Times New Roman"/>
          <w:color w:val="121212"/>
          <w:sz w:val="30"/>
          <w:szCs w:val="30"/>
        </w:rPr>
        <w:t>Over the years, this has not mattered much. The countries have rubbed along, sometimes amicably, sometimes not, with downstream ones (notably Syria and Iraq) assuming there would always be enough water in the upstream reservoirs of Turkey for them all. But if the new study is any guide, that assumption may not hold for much longer. As Mr Famiglietti says, “The region is ripe for collaborating on the science of water management. Whether it is ready for an international legal framework, I have no idea.”</w:t>
      </w:r>
    </w:p>
    <w:p w14:paraId="3018D4E5" w14:textId="58AF504F" w:rsidR="00720493" w:rsidRDefault="00720493"/>
    <w:p w14:paraId="58A8D525" w14:textId="091E11AD" w:rsidR="000C0811" w:rsidRDefault="000C0811"/>
    <w:p w14:paraId="6198D258" w14:textId="1B68EED9" w:rsidR="000C0811" w:rsidRDefault="000C0811"/>
    <w:p w14:paraId="239FCE9B" w14:textId="0911DCB1" w:rsidR="000C0811" w:rsidRDefault="000C0811"/>
    <w:p w14:paraId="0D4C2A93" w14:textId="666BCC3F" w:rsidR="000C0811" w:rsidRDefault="000C0811"/>
    <w:p w14:paraId="50877290" w14:textId="03F65C50" w:rsidR="000C0811" w:rsidRDefault="000C0811"/>
    <w:p w14:paraId="222B6749" w14:textId="77777777" w:rsidR="000C0811" w:rsidRDefault="000C0811" w:rsidP="000C0811">
      <w:pPr>
        <w:jc w:val="center"/>
        <w:rPr>
          <w:b/>
          <w:sz w:val="24"/>
          <w:szCs w:val="24"/>
        </w:rPr>
      </w:pPr>
      <w:bookmarkStart w:id="0" w:name="_GoBack"/>
      <w:bookmarkEnd w:id="0"/>
      <w:r w:rsidRPr="00691D0D">
        <w:rPr>
          <w:b/>
          <w:sz w:val="24"/>
          <w:szCs w:val="24"/>
        </w:rPr>
        <w:t>Current Events Graphic Organizer</w:t>
      </w:r>
    </w:p>
    <w:p w14:paraId="3183CB7C" w14:textId="77777777" w:rsidR="000C0811" w:rsidRPr="00691D0D" w:rsidRDefault="000C0811" w:rsidP="000C0811">
      <w:pPr>
        <w:spacing w:after="100" w:afterAutospacing="1" w:line="240" w:lineRule="auto"/>
        <w:rPr>
          <w:b/>
        </w:rPr>
      </w:pPr>
      <w:r w:rsidRPr="00691D0D">
        <w:rPr>
          <w:b/>
        </w:rPr>
        <w:t>Use this graphic organizer to help you with organizing your writing for the current events article.</w:t>
      </w:r>
      <w:r>
        <w:rPr>
          <w:b/>
        </w:rPr>
        <w:t xml:space="preserve"> Answer all questions in the right boxes, in complete sentences. </w:t>
      </w:r>
      <w:r w:rsidRPr="00691D0D">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2"/>
        <w:gridCol w:w="2221"/>
        <w:gridCol w:w="5637"/>
      </w:tblGrid>
      <w:tr w:rsidR="000C0811" w:rsidRPr="005928E4" w14:paraId="4A362183" w14:textId="77777777" w:rsidTr="003B704D">
        <w:trPr>
          <w:trHeight w:val="351"/>
        </w:trPr>
        <w:tc>
          <w:tcPr>
            <w:tcW w:w="1511" w:type="dxa"/>
            <w:shd w:val="clear" w:color="auto" w:fill="auto"/>
          </w:tcPr>
          <w:p w14:paraId="28222532" w14:textId="77777777" w:rsidR="000C0811" w:rsidRPr="005928E4" w:rsidRDefault="000C0811" w:rsidP="003B704D">
            <w:pPr>
              <w:spacing w:after="0" w:line="240" w:lineRule="auto"/>
              <w:rPr>
                <w:b/>
                <w:sz w:val="28"/>
                <w:szCs w:val="28"/>
              </w:rPr>
            </w:pPr>
            <w:r w:rsidRPr="005928E4">
              <w:rPr>
                <w:b/>
                <w:sz w:val="28"/>
                <w:szCs w:val="28"/>
              </w:rPr>
              <w:t>Questions</w:t>
            </w:r>
          </w:p>
        </w:tc>
        <w:tc>
          <w:tcPr>
            <w:tcW w:w="2381" w:type="dxa"/>
            <w:shd w:val="clear" w:color="auto" w:fill="auto"/>
          </w:tcPr>
          <w:p w14:paraId="40F9BE24" w14:textId="77777777" w:rsidR="000C0811" w:rsidRPr="005928E4" w:rsidRDefault="000C0811" w:rsidP="003B704D">
            <w:pPr>
              <w:spacing w:after="0" w:line="240" w:lineRule="auto"/>
              <w:rPr>
                <w:b/>
                <w:sz w:val="28"/>
                <w:szCs w:val="28"/>
              </w:rPr>
            </w:pPr>
            <w:r w:rsidRPr="005928E4">
              <w:rPr>
                <w:b/>
                <w:sz w:val="28"/>
                <w:szCs w:val="28"/>
              </w:rPr>
              <w:t>Category</w:t>
            </w:r>
          </w:p>
        </w:tc>
        <w:tc>
          <w:tcPr>
            <w:tcW w:w="6366" w:type="dxa"/>
            <w:shd w:val="clear" w:color="auto" w:fill="auto"/>
          </w:tcPr>
          <w:p w14:paraId="48002FCA" w14:textId="77777777" w:rsidR="000C0811" w:rsidRPr="005928E4" w:rsidRDefault="000C0811" w:rsidP="003B704D">
            <w:pPr>
              <w:spacing w:after="0" w:line="240" w:lineRule="auto"/>
              <w:rPr>
                <w:b/>
                <w:sz w:val="28"/>
                <w:szCs w:val="28"/>
              </w:rPr>
            </w:pPr>
            <w:r w:rsidRPr="005928E4">
              <w:rPr>
                <w:b/>
                <w:sz w:val="28"/>
                <w:szCs w:val="28"/>
              </w:rPr>
              <w:t>Information</w:t>
            </w:r>
          </w:p>
        </w:tc>
      </w:tr>
      <w:tr w:rsidR="000C0811" w:rsidRPr="005928E4" w14:paraId="691407A3" w14:textId="77777777" w:rsidTr="003B704D">
        <w:trPr>
          <w:trHeight w:val="1872"/>
        </w:trPr>
        <w:tc>
          <w:tcPr>
            <w:tcW w:w="1511" w:type="dxa"/>
            <w:shd w:val="clear" w:color="auto" w:fill="auto"/>
          </w:tcPr>
          <w:p w14:paraId="19B08339" w14:textId="77777777" w:rsidR="000C0811" w:rsidRPr="005928E4" w:rsidRDefault="000C0811" w:rsidP="003B704D">
            <w:pPr>
              <w:spacing w:after="0" w:line="240" w:lineRule="auto"/>
              <w:jc w:val="center"/>
              <w:rPr>
                <w:b/>
                <w:sz w:val="144"/>
                <w:szCs w:val="144"/>
              </w:rPr>
            </w:pPr>
            <w:r w:rsidRPr="005928E4">
              <w:rPr>
                <w:b/>
                <w:sz w:val="144"/>
                <w:szCs w:val="144"/>
              </w:rPr>
              <w:t>1</w:t>
            </w:r>
          </w:p>
        </w:tc>
        <w:tc>
          <w:tcPr>
            <w:tcW w:w="2381" w:type="dxa"/>
            <w:shd w:val="clear" w:color="auto" w:fill="auto"/>
          </w:tcPr>
          <w:p w14:paraId="23A6D303" w14:textId="77777777" w:rsidR="000C0811" w:rsidRPr="005928E4" w:rsidRDefault="000C0811" w:rsidP="003B704D">
            <w:pPr>
              <w:spacing w:after="0" w:line="240" w:lineRule="auto"/>
            </w:pPr>
            <w:r>
              <w:t xml:space="preserve">What is the title of the article? </w:t>
            </w:r>
          </w:p>
          <w:p w14:paraId="51F9E17F" w14:textId="77777777" w:rsidR="000C0811" w:rsidRPr="005928E4" w:rsidRDefault="000C0811" w:rsidP="003B704D">
            <w:pPr>
              <w:spacing w:after="0" w:line="240" w:lineRule="auto"/>
            </w:pPr>
            <w:r>
              <w:t>Which newspaper,</w:t>
            </w:r>
            <w:r w:rsidRPr="005928E4">
              <w:t xml:space="preserve"> magazine</w:t>
            </w:r>
            <w:r>
              <w:t xml:space="preserve"> or website did it come from</w:t>
            </w:r>
            <w:r w:rsidRPr="005928E4">
              <w:t>?</w:t>
            </w:r>
            <w:r>
              <w:t xml:space="preserve"> (Include the date and author)</w:t>
            </w:r>
          </w:p>
        </w:tc>
        <w:tc>
          <w:tcPr>
            <w:tcW w:w="6366" w:type="dxa"/>
            <w:shd w:val="clear" w:color="auto" w:fill="auto"/>
          </w:tcPr>
          <w:p w14:paraId="7A4CA2F2" w14:textId="77777777" w:rsidR="000C0811" w:rsidRPr="005928E4" w:rsidRDefault="000C0811" w:rsidP="003B704D">
            <w:pPr>
              <w:spacing w:after="0" w:line="240" w:lineRule="auto"/>
            </w:pPr>
          </w:p>
        </w:tc>
      </w:tr>
      <w:tr w:rsidR="000C0811" w:rsidRPr="005928E4" w14:paraId="0F980318" w14:textId="77777777" w:rsidTr="003B704D">
        <w:trPr>
          <w:trHeight w:val="1872"/>
        </w:trPr>
        <w:tc>
          <w:tcPr>
            <w:tcW w:w="1511" w:type="dxa"/>
            <w:shd w:val="clear" w:color="auto" w:fill="auto"/>
          </w:tcPr>
          <w:p w14:paraId="4075DD71" w14:textId="77777777" w:rsidR="000C0811" w:rsidRPr="005928E4" w:rsidRDefault="000C0811" w:rsidP="003B704D">
            <w:pPr>
              <w:spacing w:after="0" w:line="240" w:lineRule="auto"/>
              <w:jc w:val="center"/>
              <w:rPr>
                <w:b/>
                <w:sz w:val="144"/>
                <w:szCs w:val="144"/>
              </w:rPr>
            </w:pPr>
            <w:r w:rsidRPr="005928E4">
              <w:rPr>
                <w:b/>
                <w:sz w:val="144"/>
                <w:szCs w:val="144"/>
              </w:rPr>
              <w:t>2</w:t>
            </w:r>
          </w:p>
        </w:tc>
        <w:tc>
          <w:tcPr>
            <w:tcW w:w="2381" w:type="dxa"/>
            <w:shd w:val="clear" w:color="auto" w:fill="auto"/>
          </w:tcPr>
          <w:p w14:paraId="04BD211B" w14:textId="77777777" w:rsidR="000C0811" w:rsidRPr="005928E4" w:rsidRDefault="000C0811" w:rsidP="003B704D">
            <w:pPr>
              <w:spacing w:after="0" w:line="240" w:lineRule="auto"/>
            </w:pPr>
            <w:r w:rsidRPr="005928E4">
              <w:t xml:space="preserve">Main Topic of Article </w:t>
            </w:r>
          </w:p>
          <w:p w14:paraId="66ABAF3F" w14:textId="77777777" w:rsidR="000C0811" w:rsidRDefault="000C0811" w:rsidP="003B704D">
            <w:pPr>
              <w:spacing w:after="0" w:line="240" w:lineRule="auto"/>
            </w:pPr>
            <w:r w:rsidRPr="005928E4">
              <w:t>(</w:t>
            </w:r>
            <w:r>
              <w:t xml:space="preserve">The who, what, where, </w:t>
            </w:r>
            <w:r w:rsidRPr="005928E4">
              <w:t>when, why)</w:t>
            </w:r>
          </w:p>
          <w:p w14:paraId="636EE4B1" w14:textId="77777777" w:rsidR="000C0811" w:rsidRDefault="000C0811" w:rsidP="003B704D">
            <w:pPr>
              <w:spacing w:after="0" w:line="240" w:lineRule="auto"/>
            </w:pPr>
            <w:r>
              <w:t>*Should be at least 3 complex sentences.</w:t>
            </w:r>
          </w:p>
          <w:p w14:paraId="30484E37" w14:textId="77777777" w:rsidR="000C0811" w:rsidRPr="005928E4" w:rsidRDefault="000C0811" w:rsidP="003B704D">
            <w:pPr>
              <w:spacing w:after="0" w:line="240" w:lineRule="auto"/>
            </w:pPr>
          </w:p>
        </w:tc>
        <w:tc>
          <w:tcPr>
            <w:tcW w:w="6366" w:type="dxa"/>
            <w:shd w:val="clear" w:color="auto" w:fill="auto"/>
          </w:tcPr>
          <w:p w14:paraId="60ED6DBE" w14:textId="77777777" w:rsidR="000C0811" w:rsidRPr="005928E4" w:rsidRDefault="000C0811" w:rsidP="003B704D">
            <w:pPr>
              <w:spacing w:after="0" w:line="240" w:lineRule="auto"/>
            </w:pPr>
          </w:p>
        </w:tc>
      </w:tr>
      <w:tr w:rsidR="000C0811" w:rsidRPr="005928E4" w14:paraId="523E50B5" w14:textId="77777777" w:rsidTr="003B704D">
        <w:trPr>
          <w:trHeight w:val="1470"/>
        </w:trPr>
        <w:tc>
          <w:tcPr>
            <w:tcW w:w="1511" w:type="dxa"/>
            <w:shd w:val="clear" w:color="auto" w:fill="auto"/>
          </w:tcPr>
          <w:p w14:paraId="55BB66DD" w14:textId="77777777" w:rsidR="000C0811" w:rsidRPr="005928E4" w:rsidRDefault="000C0811" w:rsidP="003B704D">
            <w:pPr>
              <w:spacing w:after="0" w:line="240" w:lineRule="auto"/>
              <w:jc w:val="center"/>
              <w:rPr>
                <w:b/>
                <w:sz w:val="144"/>
                <w:szCs w:val="144"/>
              </w:rPr>
            </w:pPr>
            <w:r w:rsidRPr="005928E4">
              <w:rPr>
                <w:b/>
                <w:sz w:val="144"/>
                <w:szCs w:val="144"/>
              </w:rPr>
              <w:t>3</w:t>
            </w:r>
          </w:p>
        </w:tc>
        <w:tc>
          <w:tcPr>
            <w:tcW w:w="2381" w:type="dxa"/>
            <w:shd w:val="clear" w:color="auto" w:fill="auto"/>
          </w:tcPr>
          <w:p w14:paraId="11662081" w14:textId="77777777" w:rsidR="000C0811" w:rsidRPr="005928E4" w:rsidRDefault="000C0811" w:rsidP="003B704D">
            <w:pPr>
              <w:spacing w:after="0" w:line="240" w:lineRule="auto"/>
            </w:pPr>
            <w:r w:rsidRPr="005928E4">
              <w:t xml:space="preserve">What did you learn? </w:t>
            </w:r>
          </w:p>
          <w:p w14:paraId="15F99DC7" w14:textId="77777777" w:rsidR="000C0811" w:rsidRPr="005928E4" w:rsidRDefault="000C0811" w:rsidP="003B704D">
            <w:pPr>
              <w:spacing w:after="0" w:line="240" w:lineRule="auto"/>
            </w:pPr>
            <w:r w:rsidRPr="005928E4">
              <w:t xml:space="preserve">How can you discuss </w:t>
            </w:r>
          </w:p>
          <w:p w14:paraId="24269584" w14:textId="77777777" w:rsidR="000C0811" w:rsidRPr="005928E4" w:rsidRDefault="000C0811" w:rsidP="003B704D">
            <w:pPr>
              <w:spacing w:after="0" w:line="240" w:lineRule="auto"/>
            </w:pPr>
            <w:r>
              <w:t>The article in</w:t>
            </w:r>
            <w:r w:rsidRPr="005928E4">
              <w:t xml:space="preserve"> our social studies class?</w:t>
            </w:r>
          </w:p>
        </w:tc>
        <w:tc>
          <w:tcPr>
            <w:tcW w:w="6366" w:type="dxa"/>
            <w:shd w:val="clear" w:color="auto" w:fill="auto"/>
          </w:tcPr>
          <w:p w14:paraId="7742A199" w14:textId="77777777" w:rsidR="000C0811" w:rsidRPr="005928E4" w:rsidRDefault="000C0811" w:rsidP="003B704D">
            <w:pPr>
              <w:spacing w:after="0" w:line="240" w:lineRule="auto"/>
            </w:pPr>
          </w:p>
        </w:tc>
      </w:tr>
      <w:tr w:rsidR="000C0811" w:rsidRPr="005928E4" w14:paraId="7887E796" w14:textId="77777777" w:rsidTr="003B704D">
        <w:trPr>
          <w:trHeight w:val="1872"/>
        </w:trPr>
        <w:tc>
          <w:tcPr>
            <w:tcW w:w="1511" w:type="dxa"/>
            <w:shd w:val="clear" w:color="auto" w:fill="auto"/>
          </w:tcPr>
          <w:p w14:paraId="3BAB1FC6" w14:textId="77777777" w:rsidR="000C0811" w:rsidRPr="005928E4" w:rsidRDefault="000C0811" w:rsidP="003B704D">
            <w:pPr>
              <w:spacing w:after="0" w:line="240" w:lineRule="auto"/>
              <w:jc w:val="center"/>
              <w:rPr>
                <w:b/>
                <w:sz w:val="144"/>
                <w:szCs w:val="144"/>
              </w:rPr>
            </w:pPr>
            <w:r w:rsidRPr="005928E4">
              <w:rPr>
                <w:b/>
                <w:sz w:val="144"/>
                <w:szCs w:val="144"/>
              </w:rPr>
              <w:t>4</w:t>
            </w:r>
          </w:p>
        </w:tc>
        <w:tc>
          <w:tcPr>
            <w:tcW w:w="2381" w:type="dxa"/>
            <w:shd w:val="clear" w:color="auto" w:fill="auto"/>
          </w:tcPr>
          <w:p w14:paraId="2EEEB79D" w14:textId="77777777" w:rsidR="000C0811" w:rsidRPr="005928E4" w:rsidRDefault="000C0811" w:rsidP="003B704D">
            <w:pPr>
              <w:spacing w:after="0" w:line="240" w:lineRule="auto"/>
            </w:pPr>
            <w:r>
              <w:t>Choose one trait of civilization and give 3 facts from this article that fit that trait.</w:t>
            </w:r>
          </w:p>
        </w:tc>
        <w:tc>
          <w:tcPr>
            <w:tcW w:w="6366" w:type="dxa"/>
            <w:shd w:val="clear" w:color="auto" w:fill="auto"/>
          </w:tcPr>
          <w:p w14:paraId="1706BCDB" w14:textId="77777777" w:rsidR="000C0811" w:rsidRPr="005928E4" w:rsidRDefault="000C0811" w:rsidP="003B704D">
            <w:pPr>
              <w:spacing w:after="0" w:line="240" w:lineRule="auto"/>
            </w:pPr>
          </w:p>
        </w:tc>
      </w:tr>
      <w:tr w:rsidR="000C0811" w:rsidRPr="005928E4" w14:paraId="63543A01" w14:textId="77777777" w:rsidTr="003B704D">
        <w:trPr>
          <w:trHeight w:val="1601"/>
        </w:trPr>
        <w:tc>
          <w:tcPr>
            <w:tcW w:w="1511" w:type="dxa"/>
            <w:shd w:val="clear" w:color="auto" w:fill="auto"/>
          </w:tcPr>
          <w:p w14:paraId="10CC5104" w14:textId="77777777" w:rsidR="000C0811" w:rsidRPr="005928E4" w:rsidRDefault="000C0811" w:rsidP="003B704D">
            <w:pPr>
              <w:spacing w:after="0" w:line="240" w:lineRule="auto"/>
              <w:jc w:val="center"/>
              <w:rPr>
                <w:b/>
                <w:sz w:val="144"/>
                <w:szCs w:val="144"/>
              </w:rPr>
            </w:pPr>
            <w:r w:rsidRPr="005928E4">
              <w:rPr>
                <w:b/>
                <w:sz w:val="144"/>
                <w:szCs w:val="144"/>
              </w:rPr>
              <w:t>5</w:t>
            </w:r>
          </w:p>
        </w:tc>
        <w:tc>
          <w:tcPr>
            <w:tcW w:w="2381" w:type="dxa"/>
            <w:shd w:val="clear" w:color="auto" w:fill="auto"/>
          </w:tcPr>
          <w:p w14:paraId="094CD31C" w14:textId="77777777" w:rsidR="000C0811" w:rsidRPr="005928E4" w:rsidRDefault="000C0811" w:rsidP="003B704D">
            <w:pPr>
              <w:spacing w:after="0" w:line="240" w:lineRule="auto"/>
            </w:pPr>
            <w:r>
              <w:t>Choose one trait of civilization and give 3 facts from this article that fit that trait.</w:t>
            </w:r>
          </w:p>
        </w:tc>
        <w:tc>
          <w:tcPr>
            <w:tcW w:w="6366" w:type="dxa"/>
            <w:shd w:val="clear" w:color="auto" w:fill="auto"/>
          </w:tcPr>
          <w:p w14:paraId="634B85AD" w14:textId="77777777" w:rsidR="000C0811" w:rsidRPr="005928E4" w:rsidRDefault="000C0811" w:rsidP="003B704D">
            <w:pPr>
              <w:spacing w:after="0" w:line="240" w:lineRule="auto"/>
            </w:pPr>
          </w:p>
        </w:tc>
      </w:tr>
      <w:tr w:rsidR="000C0811" w:rsidRPr="005928E4" w14:paraId="642ED617" w14:textId="77777777" w:rsidTr="003B704D">
        <w:trPr>
          <w:trHeight w:val="1887"/>
        </w:trPr>
        <w:tc>
          <w:tcPr>
            <w:tcW w:w="1511" w:type="dxa"/>
            <w:shd w:val="clear" w:color="auto" w:fill="auto"/>
          </w:tcPr>
          <w:p w14:paraId="31421161" w14:textId="77777777" w:rsidR="000C0811" w:rsidRPr="005928E4" w:rsidRDefault="000C0811" w:rsidP="003B704D">
            <w:pPr>
              <w:spacing w:after="0" w:line="240" w:lineRule="auto"/>
              <w:jc w:val="center"/>
              <w:rPr>
                <w:b/>
                <w:sz w:val="144"/>
                <w:szCs w:val="144"/>
              </w:rPr>
            </w:pPr>
            <w:r w:rsidRPr="005928E4">
              <w:rPr>
                <w:b/>
                <w:sz w:val="144"/>
                <w:szCs w:val="144"/>
              </w:rPr>
              <w:t>6</w:t>
            </w:r>
          </w:p>
        </w:tc>
        <w:tc>
          <w:tcPr>
            <w:tcW w:w="2381" w:type="dxa"/>
            <w:shd w:val="clear" w:color="auto" w:fill="auto"/>
          </w:tcPr>
          <w:p w14:paraId="4EA187FC" w14:textId="77777777" w:rsidR="000C0811" w:rsidRPr="005928E4" w:rsidRDefault="000C0811" w:rsidP="003B704D">
            <w:pPr>
              <w:spacing w:after="0" w:line="240" w:lineRule="auto"/>
            </w:pPr>
            <w:r w:rsidRPr="005928E4">
              <w:t>How will this article affect/effect the future</w:t>
            </w:r>
            <w:r>
              <w:t xml:space="preserve"> of your town, city, country or world</w:t>
            </w:r>
            <w:r w:rsidRPr="005928E4">
              <w:t>?</w:t>
            </w:r>
          </w:p>
          <w:p w14:paraId="25EAAEE8" w14:textId="77777777" w:rsidR="000C0811" w:rsidRPr="005928E4" w:rsidRDefault="000C0811" w:rsidP="003B704D">
            <w:pPr>
              <w:spacing w:after="0" w:line="240" w:lineRule="auto"/>
            </w:pPr>
          </w:p>
        </w:tc>
        <w:tc>
          <w:tcPr>
            <w:tcW w:w="6366" w:type="dxa"/>
            <w:shd w:val="clear" w:color="auto" w:fill="auto"/>
          </w:tcPr>
          <w:p w14:paraId="3744C463" w14:textId="77777777" w:rsidR="000C0811" w:rsidRPr="005928E4" w:rsidRDefault="000C0811" w:rsidP="003B704D">
            <w:pPr>
              <w:spacing w:after="0" w:line="240" w:lineRule="auto"/>
            </w:pPr>
          </w:p>
        </w:tc>
      </w:tr>
    </w:tbl>
    <w:p w14:paraId="3483DD89" w14:textId="77777777" w:rsidR="000C0811" w:rsidRDefault="000C0811" w:rsidP="00F31DEE"/>
    <w:sectPr w:rsidR="000C0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A7BA6"/>
    <w:multiLevelType w:val="multilevel"/>
    <w:tmpl w:val="BDE6B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789"/>
    <w:rsid w:val="000C0811"/>
    <w:rsid w:val="00130789"/>
    <w:rsid w:val="003B2288"/>
    <w:rsid w:val="00720493"/>
    <w:rsid w:val="00F31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4B87B"/>
  <w15:chartTrackingRefBased/>
  <w15:docId w15:val="{14BFC7C1-965C-41DC-BBFA-30E6DC15F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307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307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307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7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07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30789"/>
    <w:rPr>
      <w:rFonts w:ascii="Times New Roman" w:eastAsia="Times New Roman" w:hAnsi="Times New Roman" w:cs="Times New Roman"/>
      <w:b/>
      <w:bCs/>
      <w:sz w:val="27"/>
      <w:szCs w:val="27"/>
    </w:rPr>
  </w:style>
  <w:style w:type="character" w:customStyle="1" w:styleId="flytitle-and-titleflytitle">
    <w:name w:val="flytitle-and-title__flytitle"/>
    <w:basedOn w:val="DefaultParagraphFont"/>
    <w:rsid w:val="00130789"/>
  </w:style>
  <w:style w:type="character" w:customStyle="1" w:styleId="flytitle-and-titletitle">
    <w:name w:val="flytitle-and-title__title"/>
    <w:basedOn w:val="DefaultParagraphFont"/>
    <w:rsid w:val="00130789"/>
  </w:style>
  <w:style w:type="paragraph" w:customStyle="1" w:styleId="blog-postrubric">
    <w:name w:val="blog-post__rubric"/>
    <w:basedOn w:val="Normal"/>
    <w:rsid w:val="001307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30789"/>
    <w:rPr>
      <w:color w:val="0000FF"/>
      <w:u w:val="single"/>
    </w:rPr>
  </w:style>
  <w:style w:type="paragraph" w:styleId="NormalWeb">
    <w:name w:val="Normal (Web)"/>
    <w:basedOn w:val="Normal"/>
    <w:uiPriority w:val="99"/>
    <w:semiHidden/>
    <w:unhideWhenUsed/>
    <w:rsid w:val="0013078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789"/>
    <w:rPr>
      <w:i/>
      <w:iCs/>
    </w:rPr>
  </w:style>
  <w:style w:type="paragraph" w:styleId="BalloonText">
    <w:name w:val="Balloon Text"/>
    <w:basedOn w:val="Normal"/>
    <w:link w:val="BalloonTextChar"/>
    <w:uiPriority w:val="99"/>
    <w:semiHidden/>
    <w:unhideWhenUsed/>
    <w:rsid w:val="000C08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86373">
      <w:bodyDiv w:val="1"/>
      <w:marLeft w:val="0"/>
      <w:marRight w:val="0"/>
      <w:marTop w:val="0"/>
      <w:marBottom w:val="0"/>
      <w:divBdr>
        <w:top w:val="none" w:sz="0" w:space="0" w:color="auto"/>
        <w:left w:val="none" w:sz="0" w:space="0" w:color="auto"/>
        <w:bottom w:val="none" w:sz="0" w:space="0" w:color="auto"/>
        <w:right w:val="none" w:sz="0" w:space="0" w:color="auto"/>
      </w:divBdr>
      <w:divsChild>
        <w:div w:id="2084066954">
          <w:marLeft w:val="0"/>
          <w:marRight w:val="0"/>
          <w:marTop w:val="0"/>
          <w:marBottom w:val="0"/>
          <w:divBdr>
            <w:top w:val="none" w:sz="0" w:space="0" w:color="auto"/>
            <w:left w:val="none" w:sz="0" w:space="0" w:color="auto"/>
            <w:bottom w:val="none" w:sz="0" w:space="0" w:color="auto"/>
            <w:right w:val="none" w:sz="0" w:space="0" w:color="auto"/>
          </w:divBdr>
          <w:divsChild>
            <w:div w:id="1048577577">
              <w:marLeft w:val="0"/>
              <w:marRight w:val="0"/>
              <w:marTop w:val="0"/>
              <w:marBottom w:val="0"/>
              <w:divBdr>
                <w:top w:val="none" w:sz="0" w:space="0" w:color="auto"/>
                <w:left w:val="none" w:sz="0" w:space="0" w:color="auto"/>
                <w:bottom w:val="none" w:sz="0" w:space="0" w:color="auto"/>
                <w:right w:val="none" w:sz="0" w:space="0" w:color="auto"/>
              </w:divBdr>
              <w:divsChild>
                <w:div w:id="1880390826">
                  <w:marLeft w:val="0"/>
                  <w:marRight w:val="0"/>
                  <w:marTop w:val="0"/>
                  <w:marBottom w:val="0"/>
                  <w:divBdr>
                    <w:top w:val="single" w:sz="6" w:space="0" w:color="D7D7D7"/>
                    <w:left w:val="none" w:sz="0" w:space="0" w:color="auto"/>
                    <w:bottom w:val="single" w:sz="6" w:space="0" w:color="D7D7D7"/>
                    <w:right w:val="none" w:sz="0" w:space="0" w:color="auto"/>
                  </w:divBdr>
                  <w:divsChild>
                    <w:div w:id="196792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497467">
              <w:marLeft w:val="0"/>
              <w:marRight w:val="0"/>
              <w:marTop w:val="348"/>
              <w:marBottom w:val="0"/>
              <w:divBdr>
                <w:top w:val="none" w:sz="0" w:space="0" w:color="auto"/>
                <w:left w:val="none" w:sz="0" w:space="0" w:color="auto"/>
                <w:bottom w:val="none" w:sz="0" w:space="0" w:color="auto"/>
                <w:right w:val="none" w:sz="0" w:space="0" w:color="auto"/>
              </w:divBdr>
              <w:divsChild>
                <w:div w:id="1758206165">
                  <w:marLeft w:val="0"/>
                  <w:marRight w:val="0"/>
                  <w:marTop w:val="0"/>
                  <w:marBottom w:val="0"/>
                  <w:divBdr>
                    <w:top w:val="none" w:sz="0" w:space="0" w:color="auto"/>
                    <w:left w:val="none" w:sz="0" w:space="0" w:color="auto"/>
                    <w:bottom w:val="none" w:sz="0" w:space="0" w:color="auto"/>
                    <w:right w:val="none" w:sz="0" w:space="0" w:color="auto"/>
                  </w:divBdr>
                </w:div>
                <w:div w:id="270747958">
                  <w:marLeft w:val="-969"/>
                  <w:marRight w:val="429"/>
                  <w:marTop w:val="0"/>
                  <w:marBottom w:val="360"/>
                  <w:divBdr>
                    <w:top w:val="single" w:sz="2" w:space="0" w:color="D7D7D7"/>
                    <w:left w:val="single" w:sz="12" w:space="0" w:color="D7D7D7"/>
                    <w:bottom w:val="single" w:sz="12" w:space="0" w:color="D7D7D7"/>
                    <w:right w:val="single" w:sz="12" w:space="0" w:color="D7D7D7"/>
                  </w:divBdr>
                  <w:divsChild>
                    <w:div w:id="1813406943">
                      <w:marLeft w:val="0"/>
                      <w:marRight w:val="0"/>
                      <w:marTop w:val="0"/>
                      <w:marBottom w:val="0"/>
                      <w:divBdr>
                        <w:top w:val="none" w:sz="0" w:space="0" w:color="auto"/>
                        <w:left w:val="none" w:sz="0" w:space="0" w:color="auto"/>
                        <w:bottom w:val="none" w:sz="0" w:space="0" w:color="auto"/>
                        <w:right w:val="none" w:sz="0" w:space="0" w:color="auto"/>
                      </w:divBdr>
                    </w:div>
                    <w:div w:id="1860119102">
                      <w:marLeft w:val="0"/>
                      <w:marRight w:val="0"/>
                      <w:marTop w:val="0"/>
                      <w:marBottom w:val="0"/>
                      <w:divBdr>
                        <w:top w:val="none" w:sz="0" w:space="0" w:color="auto"/>
                        <w:left w:val="none" w:sz="0" w:space="0" w:color="auto"/>
                        <w:bottom w:val="none" w:sz="0" w:space="0" w:color="auto"/>
                        <w:right w:val="none" w:sz="0" w:space="0" w:color="auto"/>
                      </w:divBdr>
                    </w:div>
                    <w:div w:id="224805119">
                      <w:marLeft w:val="0"/>
                      <w:marRight w:val="0"/>
                      <w:marTop w:val="0"/>
                      <w:marBottom w:val="0"/>
                      <w:divBdr>
                        <w:top w:val="none" w:sz="0" w:space="0" w:color="auto"/>
                        <w:left w:val="none" w:sz="0" w:space="0" w:color="auto"/>
                        <w:bottom w:val="none" w:sz="0" w:space="0" w:color="auto"/>
                        <w:right w:val="none" w:sz="0" w:space="0" w:color="auto"/>
                      </w:divBdr>
                    </w:div>
                    <w:div w:id="298921620">
                      <w:marLeft w:val="0"/>
                      <w:marRight w:val="0"/>
                      <w:marTop w:val="0"/>
                      <w:marBottom w:val="0"/>
                      <w:divBdr>
                        <w:top w:val="none" w:sz="0" w:space="0" w:color="auto"/>
                        <w:left w:val="none" w:sz="0" w:space="0" w:color="auto"/>
                        <w:bottom w:val="none" w:sz="0" w:space="0" w:color="auto"/>
                        <w:right w:val="none" w:sz="0" w:space="0" w:color="auto"/>
                      </w:divBdr>
                    </w:div>
                    <w:div w:id="245579452">
                      <w:marLeft w:val="0"/>
                      <w:marRight w:val="0"/>
                      <w:marTop w:val="0"/>
                      <w:marBottom w:val="0"/>
                      <w:divBdr>
                        <w:top w:val="none" w:sz="0" w:space="0" w:color="auto"/>
                        <w:left w:val="none" w:sz="0" w:space="0" w:color="auto"/>
                        <w:bottom w:val="none" w:sz="0" w:space="0" w:color="auto"/>
                        <w:right w:val="none" w:sz="0" w:space="0" w:color="auto"/>
                      </w:divBdr>
                    </w:div>
                    <w:div w:id="1421295031">
                      <w:marLeft w:val="0"/>
                      <w:marRight w:val="0"/>
                      <w:marTop w:val="0"/>
                      <w:marBottom w:val="0"/>
                      <w:divBdr>
                        <w:top w:val="none" w:sz="0" w:space="0" w:color="auto"/>
                        <w:left w:val="none" w:sz="0" w:space="0" w:color="auto"/>
                        <w:bottom w:val="none" w:sz="0" w:space="0" w:color="auto"/>
                        <w:right w:val="none" w:sz="0" w:space="0" w:color="auto"/>
                      </w:divBdr>
                    </w:div>
                    <w:div w:id="325322237">
                      <w:marLeft w:val="0"/>
                      <w:marRight w:val="0"/>
                      <w:marTop w:val="0"/>
                      <w:marBottom w:val="0"/>
                      <w:divBdr>
                        <w:top w:val="none" w:sz="0" w:space="0" w:color="auto"/>
                        <w:left w:val="none" w:sz="0" w:space="0" w:color="auto"/>
                        <w:bottom w:val="none" w:sz="0" w:space="0" w:color="auto"/>
                        <w:right w:val="none" w:sz="0" w:space="0" w:color="auto"/>
                      </w:divBdr>
                    </w:div>
                    <w:div w:id="1471361329">
                      <w:marLeft w:val="0"/>
                      <w:marRight w:val="0"/>
                      <w:marTop w:val="0"/>
                      <w:marBottom w:val="0"/>
                      <w:divBdr>
                        <w:top w:val="none" w:sz="0" w:space="0" w:color="auto"/>
                        <w:left w:val="none" w:sz="0" w:space="0" w:color="auto"/>
                        <w:bottom w:val="none" w:sz="0" w:space="0" w:color="auto"/>
                        <w:right w:val="none" w:sz="0" w:space="0" w:color="auto"/>
                      </w:divBdr>
                    </w:div>
                    <w:div w:id="805392137">
                      <w:marLeft w:val="0"/>
                      <w:marRight w:val="0"/>
                      <w:marTop w:val="0"/>
                      <w:marBottom w:val="0"/>
                      <w:divBdr>
                        <w:top w:val="none" w:sz="0" w:space="0" w:color="auto"/>
                        <w:left w:val="none" w:sz="0" w:space="0" w:color="auto"/>
                        <w:bottom w:val="none" w:sz="0" w:space="0" w:color="auto"/>
                        <w:right w:val="none" w:sz="0" w:space="0" w:color="auto"/>
                      </w:divBdr>
                    </w:div>
                    <w:div w:id="981076389">
                      <w:marLeft w:val="0"/>
                      <w:marRight w:val="0"/>
                      <w:marTop w:val="0"/>
                      <w:marBottom w:val="0"/>
                      <w:divBdr>
                        <w:top w:val="none" w:sz="0" w:space="0" w:color="auto"/>
                        <w:left w:val="none" w:sz="0" w:space="0" w:color="auto"/>
                        <w:bottom w:val="none" w:sz="0" w:space="0" w:color="auto"/>
                        <w:right w:val="none" w:sz="0" w:space="0" w:color="auto"/>
                      </w:divBdr>
                    </w:div>
                    <w:div w:id="1159888093">
                      <w:marLeft w:val="0"/>
                      <w:marRight w:val="0"/>
                      <w:marTop w:val="0"/>
                      <w:marBottom w:val="0"/>
                      <w:divBdr>
                        <w:top w:val="none" w:sz="0" w:space="0" w:color="auto"/>
                        <w:left w:val="none" w:sz="0" w:space="0" w:color="auto"/>
                        <w:bottom w:val="none" w:sz="0" w:space="0" w:color="auto"/>
                        <w:right w:val="none" w:sz="0" w:space="0" w:color="auto"/>
                      </w:divBdr>
                    </w:div>
                    <w:div w:id="1754551192">
                      <w:marLeft w:val="0"/>
                      <w:marRight w:val="0"/>
                      <w:marTop w:val="0"/>
                      <w:marBottom w:val="0"/>
                      <w:divBdr>
                        <w:top w:val="none" w:sz="0" w:space="0" w:color="auto"/>
                        <w:left w:val="none" w:sz="0" w:space="0" w:color="auto"/>
                        <w:bottom w:val="none" w:sz="0" w:space="0" w:color="auto"/>
                        <w:right w:val="none" w:sz="0" w:space="0" w:color="auto"/>
                      </w:divBdr>
                    </w:div>
                    <w:div w:id="511842743">
                      <w:marLeft w:val="0"/>
                      <w:marRight w:val="0"/>
                      <w:marTop w:val="0"/>
                      <w:marBottom w:val="0"/>
                      <w:divBdr>
                        <w:top w:val="single" w:sz="12" w:space="4" w:color="D7D7D7"/>
                        <w:left w:val="single" w:sz="12" w:space="9" w:color="D7D7D7"/>
                        <w:bottom w:val="single" w:sz="12" w:space="4" w:color="D7D7D7"/>
                        <w:right w:val="single" w:sz="12" w:space="6" w:color="D7D7D7"/>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economist.com/sections/middle-east-af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isaac</dc:creator>
  <cp:keywords/>
  <dc:description/>
  <cp:lastModifiedBy>jason isaac</cp:lastModifiedBy>
  <cp:revision>2</cp:revision>
  <cp:lastPrinted>2017-11-08T18:32:00Z</cp:lastPrinted>
  <dcterms:created xsi:type="dcterms:W3CDTF">2017-11-08T18:23:00Z</dcterms:created>
  <dcterms:modified xsi:type="dcterms:W3CDTF">2017-11-14T23:29:00Z</dcterms:modified>
</cp:coreProperties>
</file>